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48" w:rsidRDefault="00E34148" w:rsidP="00E040D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34148" w:rsidRDefault="00E34148" w:rsidP="00E040D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E34148" w:rsidRDefault="00E34148" w:rsidP="00E040D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E34148" w:rsidRDefault="00E34148" w:rsidP="00E040D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E34148" w:rsidRPr="0073590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90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61A2CC0" wp14:editId="25337F7E">
            <wp:simplePos x="0" y="0"/>
            <wp:positionH relativeFrom="column">
              <wp:posOffset>-567690</wp:posOffset>
            </wp:positionH>
            <wp:positionV relativeFrom="paragraph">
              <wp:posOffset>-784859</wp:posOffset>
            </wp:positionV>
            <wp:extent cx="1438275" cy="80114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51" cy="80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908">
        <w:rPr>
          <w:rFonts w:ascii="Times New Roman" w:hAnsi="Times New Roman" w:cs="Times New Roman"/>
          <w:b/>
          <w:sz w:val="36"/>
          <w:szCs w:val="36"/>
        </w:rPr>
        <w:t>Муниципальное автономное общеобразовательное учреждение города Новосибирска</w:t>
      </w:r>
    </w:p>
    <w:p w:rsidR="00E34148" w:rsidRPr="0073590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908"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№ 213 «Открытие»</w:t>
      </w:r>
    </w:p>
    <w:p w:rsidR="00E34148" w:rsidRPr="0073590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148" w:rsidRPr="0073590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48" w:rsidRPr="0073590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908">
        <w:rPr>
          <w:rFonts w:ascii="Times New Roman" w:hAnsi="Times New Roman" w:cs="Times New Roman"/>
          <w:b/>
          <w:sz w:val="44"/>
          <w:szCs w:val="44"/>
        </w:rPr>
        <w:t xml:space="preserve">ПРОГРАММА ДУХОВНО-НРАВСТВЕННОГО РАЗВИТИЯ, ВОСПИТАНИЯ ОБУЧАЮЩИХСЯ </w:t>
      </w: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908">
        <w:rPr>
          <w:rFonts w:ascii="Times New Roman" w:hAnsi="Times New Roman" w:cs="Times New Roman"/>
          <w:b/>
          <w:sz w:val="44"/>
          <w:szCs w:val="44"/>
        </w:rPr>
        <w:t xml:space="preserve">НА УРОВНЕ </w:t>
      </w:r>
      <w:r>
        <w:rPr>
          <w:rFonts w:ascii="Times New Roman" w:hAnsi="Times New Roman" w:cs="Times New Roman"/>
          <w:b/>
          <w:sz w:val="44"/>
          <w:szCs w:val="44"/>
        </w:rPr>
        <w:t>ОСНОВНОГО</w:t>
      </w:r>
      <w:r w:rsidRPr="00735908">
        <w:rPr>
          <w:rFonts w:ascii="Times New Roman" w:hAnsi="Times New Roman" w:cs="Times New Roman"/>
          <w:b/>
          <w:sz w:val="44"/>
          <w:szCs w:val="44"/>
        </w:rPr>
        <w:t xml:space="preserve"> ОБЩЕГО ОБРАЗОВАНИЯ</w:t>
      </w: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14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148" w:rsidRPr="00735908" w:rsidRDefault="00E34148" w:rsidP="00E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2019</w:t>
      </w:r>
    </w:p>
    <w:p w:rsidR="00E34148" w:rsidRDefault="00E34148" w:rsidP="00E040D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E040D1" w:rsidRPr="00E040D1" w:rsidRDefault="00E040D1" w:rsidP="00E040D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40D1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lastRenderedPageBreak/>
        <w:t>2.3</w:t>
      </w:r>
      <w:r w:rsidRPr="00E040D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. </w:t>
      </w:r>
      <w:r w:rsidRPr="00E040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воспитания и социализации обучающихся на уровне основного общего образования </w:t>
      </w:r>
    </w:p>
    <w:p w:rsidR="00E040D1" w:rsidRPr="00E040D1" w:rsidRDefault="00E040D1" w:rsidP="00E040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воспитания и социализации обучающихся на ступени основного общего образования  является составной частью Основной образовательной программы основного общего образования </w:t>
      </w:r>
      <w:r w:rsidRPr="00E040D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МАОУ СОШ № 213 «Открытие» </w:t>
      </w:r>
      <w:r w:rsidRPr="00E040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 государственным образовательным стандартом основного общего образования.</w:t>
      </w:r>
    </w:p>
    <w:p w:rsidR="00E040D1" w:rsidRPr="00E040D1" w:rsidRDefault="00E040D1" w:rsidP="00E040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воспитания и социализации обучающихся 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E040D1" w:rsidRPr="00E040D1" w:rsidRDefault="00E040D1" w:rsidP="00E040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</w:t>
      </w:r>
    </w:p>
    <w:p w:rsidR="00E040D1" w:rsidRPr="00E040D1" w:rsidRDefault="00E040D1" w:rsidP="00E040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ступени основного общего образования для достижения поставленной цели воспитания и социализации обучающихся решаются следующие </w:t>
      </w:r>
      <w:r w:rsidRPr="00E040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формирования личностной культуры: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нравственного смысла учения, социальноориентированной и общественно полезной деятельности;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усвоение обучающимся базовых национальных ценностей, духовных традиций народов России;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укрепление у подростка позитивной нравственной самооценки, самоуважения и жизненного оптимизма;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развитие эстетических потребностей, ценностей и чувств;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экологической культуры, культуры здорового и безопасного образа жизни.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формирования социальной культуры: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развитие патриотизма и гражданской солидарности;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укрепление доверия к другим людям, институтам гражданского общества, государству;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усвоение гуманистических и демократических ценностных ориентаций;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формирования семейной культуры: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укрепление отношения к семье как основе российского общества;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представлений о значении семьи для устойчивого и успешного развития человека;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формирование начального опыта заботы о социально-психологическом благополучии своей семьи;</w:t>
      </w:r>
    </w:p>
    <w:p w:rsidR="00E040D1" w:rsidRPr="00E040D1" w:rsidRDefault="00E040D1" w:rsidP="00E04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E040D1" w:rsidRPr="00E040D1" w:rsidRDefault="00E34148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</w:t>
      </w:r>
      <w:r w:rsidR="00E040D1"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енностные основы воспитания и социализации обучающихся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воспитание гражданственности, патриотизма, уважения к правам, свободам и обязанностям человека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(ценности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мир во всём мире, многообразие и уважение культур и народов);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воспитание социальной ответственности и компетентности (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ценности: 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• 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воспитание нравственных чувств, убеждений, этического сознания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(ценности: 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воспитание экологической культуры, культуры здорового и безопасного образа жизни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(ценности: 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(ценности: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(ценности: 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 и особенности организации содержания воспитания и социализации обучающихся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ориентации на идеал.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Аксиологический принцип.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следования нравственному примеру.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диалогического общения со значимыми другими.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идентификации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. Идентификация — 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полисубъектности воспитания и социализации.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совместного решения личностно и общественно значимых проблем.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системно-деятельностной организации воспитания.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общеобразовательных дисциплин;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произведений искусства;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периодической печати, публикаций, радио- и телепередач, отражающих современную жизнь;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духовной культуры и фольклора народов России;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истории, традиций и современной жизни своей Родины, своего края, своей семьи;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жизненного опыта своих родителей и прародителей;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других источников информации и научного знания.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E040D1" w:rsidRPr="00E040D1" w:rsidRDefault="00E040D1" w:rsidP="00E040D1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воспитания и социализации обучающихся</w:t>
      </w:r>
    </w:p>
    <w:p w:rsidR="00E040D1" w:rsidRDefault="00E040D1" w:rsidP="00E040D1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Концептуальные подходы к развитию воспитания в школе отражают потребности, ожидания учащихся, родителей, педагогов, государственный заказ на воспитание и реально определяют приоритетность воспитания в лицее. Школа – статусное учреждение, и концептуально определить цели, задачи и направления своей деятельности мы попытались именно с этой позиции, на основе ресурсного подхода. </w:t>
      </w:r>
    </w:p>
    <w:p w:rsidR="00E34148" w:rsidRPr="00E040D1" w:rsidRDefault="00E34148" w:rsidP="00E34148">
      <w:pPr>
        <w:suppressAutoHyphens/>
        <w:spacing w:after="0" w:line="240" w:lineRule="auto"/>
        <w:ind w:left="19" w:right="480" w:firstLine="245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Воспитательный процесс в школе обеспечен следующими подпрограммами и планами </w:t>
      </w:r>
      <w:r w:rsidRPr="00E040D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воспитания и социализации обучающихся:</w:t>
      </w:r>
    </w:p>
    <w:p w:rsidR="00E34148" w:rsidRPr="00E040D1" w:rsidRDefault="00E34148" w:rsidP="00E3414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Программа воспитания «Дети-драйверы», которая</w:t>
      </w:r>
      <w:r w:rsidRPr="00E040D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является комплексной программой, направленной на формирование у учащихся «вечных ценностей» и современных компетенций.</w:t>
      </w:r>
    </w:p>
    <w:p w:rsidR="00E34148" w:rsidRPr="00E040D1" w:rsidRDefault="00E34148" w:rsidP="00E34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Программа включает в себя модули, блоки и проекты, реализуемые в образовательной организации с 2017 года в рамках Программы развития.</w:t>
      </w:r>
    </w:p>
    <w:p w:rsidR="00E34148" w:rsidRPr="00E040D1" w:rsidRDefault="00E34148" w:rsidP="00E341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Цель программы:</w:t>
      </w:r>
      <w:r w:rsidRPr="00E040D1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040D1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разработка и реализация эффективной системы воспитательной работы, направленной на формирование у учащихся ценностных ориентиров и смысловых установок («вечных ценностей»), современных социальных компетенций</w:t>
      </w:r>
      <w:r w:rsidRPr="00E040D1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E34148" w:rsidRPr="00E040D1" w:rsidRDefault="00E34148" w:rsidP="00E341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ru-RU"/>
        </w:rPr>
      </w:pPr>
      <w:r w:rsidRPr="00E040D1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ru-RU"/>
        </w:rPr>
        <w:t>Предполагаемые результаты реализации программы: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Эффективная </w:t>
      </w:r>
      <w:r w:rsidRPr="00E040D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система</w:t>
      </w:r>
      <w:r w:rsidRPr="00E040D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воспитательной работы образовательной организации, отвечающая современным вызовам государства и общества, включающая нормативно-правовые аспекты, систему деятельности педагогического коллектива, систему диагностики результативности и рисков;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Высокий (выше среднего) уровень сформированности </w:t>
      </w:r>
      <w:r w:rsidRPr="00E040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ценностных ориентиров,</w:t>
      </w: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смысловых установок и современных </w:t>
      </w:r>
      <w:r w:rsidRPr="00E040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социальных компетенций</w:t>
      </w: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уровня профессиональной </w:t>
      </w:r>
      <w:r w:rsidRPr="00E040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компетентности педагогов</w:t>
      </w: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аспектам организации воспитательной работы; развитие института классного руководства;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уровня взаимодействия с </w:t>
      </w:r>
      <w:r w:rsidRPr="00E040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местным сообществом</w:t>
      </w: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(микрорайон, город, область);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Создание </w:t>
      </w:r>
      <w:r w:rsidRPr="00E040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ресурсного центра</w:t>
      </w:r>
      <w:r w:rsidRPr="00E040D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по типу «социального технопарка»</w:t>
      </w:r>
      <w:r w:rsidRPr="00E040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(инфраструктуры социального партнерства) </w:t>
      </w: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МАОУ СОШ № 213 «Открытие» по вопросам разработки и реализации эффективных программ воспитательной работы в условиях современной школы.</w:t>
      </w:r>
    </w:p>
    <w:p w:rsidR="00E34148" w:rsidRPr="00E040D1" w:rsidRDefault="00E34148" w:rsidP="00E3414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Идеологическая основа программы</w:t>
      </w:r>
    </w:p>
    <w:p w:rsidR="00E34148" w:rsidRPr="00E040D1" w:rsidRDefault="00E34148" w:rsidP="00E3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идеологии программы положено представление о том, что ответом на все указанные выше современные вызовы может стать формирование у современного ребенка так называемых </w:t>
      </w:r>
      <w:r w:rsidRPr="00E04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«вечных» ценностей и современных компетенций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(навыков 21 века</w:t>
      </w:r>
      <w:r w:rsidRPr="00E04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ootnoteReference w:id="1"/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способствующих успешной социализации и развитию.</w:t>
      </w:r>
    </w:p>
    <w:p w:rsidR="00E34148" w:rsidRPr="00E040D1" w:rsidRDefault="00E34148" w:rsidP="00E34148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4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CBF297" wp14:editId="7D26934C">
            <wp:extent cx="6124575" cy="1524000"/>
            <wp:effectExtent l="0" t="57150" r="0" b="571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34148" w:rsidRPr="00E040D1" w:rsidRDefault="00E34148" w:rsidP="00E34148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Стратегии достижения поставленных целей</w:t>
      </w:r>
      <w:r w:rsidRPr="00E04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DC1F8" wp14:editId="7B372E91">
            <wp:extent cx="7784156" cy="532065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723" t="13887" r="19226" b="10333"/>
                    <a:stretch/>
                  </pic:blipFill>
                  <pic:spPr bwMode="auto">
                    <a:xfrm>
                      <a:off x="0" y="0"/>
                      <a:ext cx="7784156" cy="532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148" w:rsidRPr="00E040D1" w:rsidRDefault="00E34148" w:rsidP="00E34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направлений и модулей программы стала возможной при условии развития на базе МАОУ СОШ № 213 «Открытие» Российского движения школьников.</w:t>
      </w:r>
    </w:p>
    <w:p w:rsidR="00E34148" w:rsidRPr="00E040D1" w:rsidRDefault="00E34148" w:rsidP="00E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центра РДШ определяется принципами эффективного управления и строится на основе принципов «лидирующая роль руководства» и «постоянное повышение качества». </w:t>
      </w:r>
    </w:p>
    <w:p w:rsidR="00E34148" w:rsidRPr="00E040D1" w:rsidRDefault="00E34148" w:rsidP="00E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центра избирается на демократических началах путем голосования при условии предвыборной кампании.</w:t>
      </w:r>
      <w:r w:rsidRPr="00E0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148" w:rsidRPr="00E040D1" w:rsidRDefault="00E34148" w:rsidP="00E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Кураторами являются</w:t>
      </w:r>
      <w:r w:rsidRPr="00E04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педагоги-организаторы, администрация (в зависимости от распределения обязанностей).</w:t>
      </w:r>
    </w:p>
    <w:p w:rsidR="00E34148" w:rsidRPr="00E040D1" w:rsidRDefault="00E34148" w:rsidP="00E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Добровольчество и активная мотивация к участию в РДШ являются основным полем деятельности в рамках реализации программы воспитательной работы и </w:t>
      </w:r>
      <w:r w:rsidRPr="00E0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предполагают развитие пространства для формирования добровольческих и гражданственных инициатив учащихся, как главного ресурса развития социальной компетентности и успешной социализации в целом. </w:t>
      </w:r>
    </w:p>
    <w:p w:rsidR="00E34148" w:rsidRPr="00E040D1" w:rsidRDefault="00E34148" w:rsidP="00E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Главной задачей педагогического и родительского коллективов  в данном аспекте является активное вовлечение школьников в совместную деятельность, в том числе,  с детьми и людьми с ограниченными возможностями, пенсионерами, студентами, взрослыми с целью приобретения опыта общения, развития системы социальных и индивидуальных ценностей, формирования навыков толерантного поведения, развития социальной компетентности детей в духе гуманности, гражданской ответственности и патриотизма.</w:t>
      </w:r>
    </w:p>
    <w:p w:rsidR="00E34148" w:rsidRPr="00E040D1" w:rsidRDefault="00E34148" w:rsidP="00E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040D1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 xml:space="preserve"> Твори добро социально-педагогического проекта "и организациями и учреждениями культуры, досуга, здравоохранения, местными обществ </w:t>
      </w:r>
      <w:r w:rsidRPr="00E040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Демократизация образовательного процесса в рамках РДШ </w:t>
      </w:r>
      <w:r w:rsidRPr="00E0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предполагает поэтапное  развитие системы государственно-общественного управления образованием в школе и способствует развитию гражданских навыков и самососознания обучающихся. Одним из основных направлений здесь является становление школьного сообщества – проявления общественных отношений, в которых развивается личность, социальная общность, социальные условия их развития. </w:t>
      </w:r>
    </w:p>
    <w:p w:rsidR="00E34148" w:rsidRPr="00E040D1" w:rsidRDefault="00E34148" w:rsidP="00E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менее важным является выстраивание внешней социальной активности школы. </w:t>
      </w:r>
      <w:r w:rsidRPr="00E040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Партнерство</w:t>
      </w:r>
      <w:r w:rsidRPr="00E040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0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организацию деятельности по привлечению общества к свободному обмену идеями по вопросам социализации личности, социально-активного образования и государственно-общественного управления.</w:t>
      </w:r>
    </w:p>
    <w:p w:rsidR="00E34148" w:rsidRPr="00E040D1" w:rsidRDefault="00E34148" w:rsidP="00E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программы воспитательной работы Школы гармонично встроены в 4 основных направления РДШ.</w:t>
      </w:r>
    </w:p>
    <w:p w:rsidR="0082367A" w:rsidRDefault="0082367A" w:rsidP="00E3414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67A" w:rsidRDefault="0082367A" w:rsidP="00E3414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67A" w:rsidRDefault="0082367A" w:rsidP="00E3414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48" w:rsidRPr="00E040D1" w:rsidRDefault="00E34148" w:rsidP="00E3414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Модель деятельности центра РДШ МАОУ СОШ № 213 «Открытие»</w:t>
      </w:r>
      <w:r w:rsidRPr="00E040D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footnoteReference w:id="2"/>
      </w:r>
    </w:p>
    <w:p w:rsidR="00E34148" w:rsidRPr="00E040D1" w:rsidRDefault="00E34148" w:rsidP="00E34148">
      <w:pPr>
        <w:spacing w:after="0" w:line="360" w:lineRule="auto"/>
        <w:ind w:left="1440" w:hanging="44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26AF6" wp14:editId="6ACE23A0">
            <wp:extent cx="7472658" cy="42504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615" t="28460" r="19901" b="13590"/>
                    <a:stretch/>
                  </pic:blipFill>
                  <pic:spPr bwMode="auto">
                    <a:xfrm>
                      <a:off x="0" y="0"/>
                      <a:ext cx="7487343" cy="425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148" w:rsidRPr="00E040D1" w:rsidRDefault="00E34148" w:rsidP="00E34148">
      <w:pPr>
        <w:spacing w:after="0" w:line="360" w:lineRule="auto"/>
        <w:ind w:left="1440" w:hanging="44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4148" w:rsidRPr="00E040D1" w:rsidRDefault="00E34148" w:rsidP="00E34148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также:</w:t>
      </w:r>
    </w:p>
    <w:p w:rsidR="00E34148" w:rsidRPr="00E040D1" w:rsidRDefault="00E34148" w:rsidP="00E34148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психолого-педагогического сопровождения образовательного процесса;</w:t>
      </w:r>
    </w:p>
    <w:p w:rsidR="00E34148" w:rsidRPr="00E040D1" w:rsidRDefault="00E34148" w:rsidP="00E34148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«Очень важный разговор!» (профилактика ЗОЖ);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обеспечения успешной адаптации школьников;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«Дети из будущего», основная идея которой заключается в развитии и формировании личности «от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самопознания к самоопределению». Деятельность в рамках данной программы способствует формированию основных компетенций выпускника школы: социальная адаптированность, самоактуализация, осознанный профессиональный выбор;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инклюзивного образования «Дети с безграничными возможностями»;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«Родительский клуб. Давайте понимать детей» (профилактическая и воспитательная направленность);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«Родительский фонд «Открытие», развитие государственно-общественного управления, формирование эффективной системы  социального партнерства школы, в том числе с семьей как важным партнером по решению вопросов воспитания и социализации  детей;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профилактики деструктивного и аутодеструктивного поведения подростков;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профилактики употребления ПАВ;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Годовой план воспитательной работы и внеурочной деятельности;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Тематический план занятий по ОБЖ для 5-9-х классов;</w:t>
      </w:r>
    </w:p>
    <w:p w:rsidR="00E34148" w:rsidRPr="00E040D1" w:rsidRDefault="00E34148" w:rsidP="00E3414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Тематический план занятий по ПДД для 5-8-х классов.</w:t>
      </w:r>
    </w:p>
    <w:p w:rsidR="00E34148" w:rsidRPr="00E040D1" w:rsidRDefault="00E34148" w:rsidP="00E040D1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5"/>
        <w:gridCol w:w="6193"/>
        <w:gridCol w:w="6095"/>
      </w:tblGrid>
      <w:tr w:rsidR="00E040D1" w:rsidRPr="00E040D1" w:rsidTr="0016415E"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 воспитания и социализации обучающихся</w:t>
            </w:r>
          </w:p>
        </w:tc>
        <w:tc>
          <w:tcPr>
            <w:tcW w:w="6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Виды деятельности и формы занятий с обучающимися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Планируемые результаты</w:t>
            </w:r>
          </w:p>
        </w:tc>
      </w:tr>
      <w:tr w:rsidR="00E040D1" w:rsidRPr="00E040D1" w:rsidTr="0016415E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Военно-патриотическое воспитание</w:t>
            </w:r>
          </w:p>
        </w:tc>
        <w:tc>
          <w:tcPr>
            <w:tcW w:w="6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Изучают</w:t>
            </w:r>
            <w:r w:rsidRPr="00E040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      </w:r>
            <w:r w:rsidRPr="00E040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символах государства </w:t>
            </w:r>
            <w:r w:rsidRPr="00E040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—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Флаге, Гербе России, о флаге и гербе НСО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 изучения учебных дисциплин).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Участвуют в беседах о подвигах Российской армии, защитниках Отечества, в проведении игр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уважительное отношение к органам охраны правопорядка;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знание национальных героев и важнейших событий истории России;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знание государственных праздников, их истории и значения для общества.</w:t>
            </w:r>
          </w:p>
        </w:tc>
      </w:tr>
      <w:tr w:rsidR="00E040D1" w:rsidRPr="00E040D1" w:rsidTr="0016415E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Вожатское движение</w:t>
            </w:r>
          </w:p>
        </w:tc>
        <w:tc>
          <w:tcPr>
            <w:tcW w:w="6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 участвуют в улучшении школьной среды, доступных сфер жизни окружающего социума.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района, города.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позитивное отношение, сознательное принятие роли гражданина;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• сознательное понимание своей принадлежности к социальным общностям (семья, классный и школьный коллектив,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      </w:r>
          </w:p>
        </w:tc>
      </w:tr>
      <w:tr w:rsidR="00E040D1" w:rsidRPr="00E040D1" w:rsidTr="0016415E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Волонтерское движение</w:t>
            </w:r>
          </w:p>
        </w:tc>
        <w:tc>
          <w:tcPr>
            <w:tcW w:w="6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Участвуют в общественно полезном труде в помощь школе, району, городу.</w:t>
            </w:r>
          </w:p>
          <w:p w:rsidR="00E040D1" w:rsidRPr="00E040D1" w:rsidRDefault="00E040D1" w:rsidP="00E040D1">
            <w:pPr>
              <w:widowControl w:val="0"/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Знакомятся с деятельностью традиционных религиозных организаций.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• ценностное отношение к школе, своему селу, городу, народу, России, к героическому прошлому и настоящему нашего Отечества;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желание продолжать героические традиции многонационального российского народа;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чувство дружбы к представителям всех национальностей Российской Федерации;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• знание традиций своей семьи и школы, бережное отношение к ним; 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готовность сознательно выполнять правила для обучающихся, понимание необходимости самодисциплины;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разрушительному влиянию информационной среды.</w:t>
            </w:r>
          </w:p>
        </w:tc>
      </w:tr>
      <w:tr w:rsidR="00E040D1" w:rsidRPr="00E040D1" w:rsidTr="0016415E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Движение за ЗОЖ</w:t>
            </w:r>
          </w:p>
        </w:tc>
        <w:tc>
          <w:tcPr>
            <w:tcW w:w="6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Участвуют в проведении школьных спартакиад, эстафет, экологических и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туристических слётов, экологических лагерей, походов по родному краю. 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 практической природоохранительной деятельности, в деятельности школьных экологических центров,  создании и реализации коллективных природоохранных проектов.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Учатся оказывать первую доврачебную помощь пострадавшим.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Участвуют на добровольной основе в деятельности детско-юношеских общественных экологических организаций, мероприятиях,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проводимых общественными экологическими организациями.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Проводят школьный экологический мониторинг, включающий: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мониторинг состояния водной и воздушной среды в своём жилище, школе, населённом пункте;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• знание норм и правил экологической этики, законодательства в области экологии и здоровья; 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знание глобальной взаимосвязи и взаимозависимости природных и социальных явлений;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строить свою деятельность и проекты с учётом создаваемой нагрузки на социоприродное окружение;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знания об оздоровительном влиянии экологически чистых природных факторов на человека;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формирование личного опыта здоровьесберегающей деятельности;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знания о возможном негативном влиянии компьютерных игр, телевидения, рекламы на здоровье человека;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противостоять негативным факторам, способствующим ухудшению здоровья;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знание и выполнение санитарно-гигиенических правил, соблюдение здоровьесберегающего режима дня;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  <w:tr w:rsidR="00E040D1" w:rsidRPr="00E040D1" w:rsidTr="0016415E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Научное и кружковое движение</w:t>
            </w:r>
          </w:p>
        </w:tc>
        <w:tc>
          <w:tcPr>
            <w:tcW w:w="6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 подготовке и проведении «Недели науки», конкурсов научно-фантастических проектов, вечеров неразгаданных тайн.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Ведут дневники экскурсий, походов, наблюдений по оценке окружающей среды.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о профессиях.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спектр профессиональной и трудовой деятельности).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нравственных основ образования;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начальный опыт применения знаний в труде, общественной жизни, в быту;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применять знания, умения и навыки для решения проектных и учебно-исследовательских задач;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самоопределение в области своих познавательных интересов;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важности непрерывного образования и самообразования в течение всей жизни;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знание и уважение трудовых традиций своей семьи, трудовых подвигов старших поколений;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начальный опыт участия в общественно значимых делах;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навыки трудового творческого сотрудничества со сверстниками, младшими детьми и взрослыми;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сформированность первоначальных профессиональных намерений и интересов;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общие представления о трудовом законодательстве.</w:t>
            </w:r>
          </w:p>
        </w:tc>
      </w:tr>
      <w:tr w:rsidR="00E040D1" w:rsidRPr="00E040D1" w:rsidTr="0016415E"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Медиадвижение</w:t>
            </w:r>
          </w:p>
        </w:tc>
        <w:tc>
          <w:tcPr>
            <w:tcW w:w="6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Получают представления об эстетических идеалах и художественных ценностях культур народов России (в ходе изучения учебных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</w:t>
            </w: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художественного труда и в системе учреждений дополнительного образования.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E040D1" w:rsidRPr="00E040D1" w:rsidRDefault="00E040D1" w:rsidP="00E040D1">
            <w:pPr>
              <w:widowControl w:val="0"/>
              <w:suppressAutoHyphens/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Участвуют в оформлении класса и школы, озеленении пришкольного участка, стремятся внести красоту в домашний быт.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ценностное отношение к прекрасному;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понимание искусства как особой формы познания и преобразования мира;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• способность видеть и ценить прекрасное в природе, быту, труде, спорте и творчестве людей, общественной жизни;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представление об искусстве народов России;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опыт эмоционального постижения народного творчества, этнокультурных традиций, фольклора народов России;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E040D1" w:rsidRPr="00E040D1" w:rsidRDefault="00E040D1" w:rsidP="00E040D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 опыт реализации эстетических ценностей в пространстве школы и семьи.</w:t>
            </w:r>
          </w:p>
        </w:tc>
      </w:tr>
    </w:tbl>
    <w:p w:rsidR="00E040D1" w:rsidRPr="00E040D1" w:rsidRDefault="00E040D1" w:rsidP="00E040D1">
      <w:pPr>
        <w:tabs>
          <w:tab w:val="left" w:pos="8662"/>
        </w:tabs>
        <w:suppressAutoHyphens/>
        <w:autoSpaceDE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34148" w:rsidRPr="00E040D1" w:rsidRDefault="00E34148" w:rsidP="00E34148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основных показателей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объектов исследования эффективности реализации Программы воспитания и социализации обучающихся выступают: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принципы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мониторинга эффективности реализации  Программы воспитания и социализации обучающихся: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— </w:t>
      </w:r>
      <w:r w:rsidRPr="00E040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принцип системности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— 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личностно-социально-деятельностного подхода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— </w:t>
      </w:r>
      <w:r w:rsidRPr="00E040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принцип объективности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</w:t>
      </w:r>
      <w:r w:rsidRPr="00E040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принимать </w:t>
      </w:r>
      <w:r w:rsidRPr="00E040D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все меры</w:t>
      </w:r>
      <w:r w:rsidRPr="00E040D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— 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Pr="00E040D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ринцип детерминизма (причинной обусловленности)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—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 принцип признания безусловного уважения прав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предполагает отказ от прямых негативных оценок и личностных характеристик обучающихся.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Cambria" w:hAnsi="Times New Roman" w:cs="Times New Roman"/>
          <w:sz w:val="28"/>
          <w:szCs w:val="28"/>
          <w:lang w:eastAsia="ar-SA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8"/>
          <w:szCs w:val="28"/>
          <w:lang w:eastAsia="ar-SA"/>
        </w:rPr>
      </w:pPr>
      <w:r w:rsidRPr="00E040D1">
        <w:rPr>
          <w:rFonts w:ascii="Times New Roman" w:eastAsia="Cambria" w:hAnsi="Times New Roman" w:cs="Times New Roman"/>
          <w:i/>
          <w:sz w:val="28"/>
          <w:szCs w:val="28"/>
          <w:lang w:eastAsia="ar-SA"/>
        </w:rPr>
        <w:t>- Тестирование (стандартизированные тесты)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bCs/>
          <w:i/>
          <w:sz w:val="28"/>
          <w:szCs w:val="28"/>
          <w:lang w:eastAsia="ar-SA"/>
        </w:rPr>
      </w:pPr>
      <w:r w:rsidRPr="00E040D1">
        <w:rPr>
          <w:rFonts w:ascii="Times New Roman" w:eastAsia="Cambria" w:hAnsi="Times New Roman" w:cs="Times New Roman"/>
          <w:bCs/>
          <w:i/>
          <w:sz w:val="28"/>
          <w:szCs w:val="28"/>
          <w:lang w:eastAsia="ar-SA"/>
        </w:rPr>
        <w:t>- Опрос (анкетирование, интервью, беседа)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Психолого-педагогическое наблюдение </w:t>
      </w:r>
    </w:p>
    <w:p w:rsidR="00E34148" w:rsidRPr="00E040D1" w:rsidRDefault="00E34148" w:rsidP="00E34148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основных показателей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объектов исследования эффективности реализации Программы воспитания и социализации обучающихся выступают: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принципы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мониторинга эффективности реализации  Программы воспитания и социализации обучающихся: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— </w:t>
      </w:r>
      <w:r w:rsidRPr="00E040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принцип системности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— 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личностно-социально-деятельностного подхода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— </w:t>
      </w:r>
      <w:r w:rsidRPr="00E040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принцип объективности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</w:t>
      </w:r>
      <w:r w:rsidRPr="00E040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принимать </w:t>
      </w:r>
      <w:r w:rsidRPr="00E040D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все меры</w:t>
      </w:r>
      <w:r w:rsidRPr="00E040D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— 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Pr="00E040D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ринцип детерминизма (причинной обусловленности)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—</w:t>
      </w:r>
      <w:r w:rsidRPr="00E040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 принцип признания безусловного уважения прав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предполагает отказ от прямых негативных оценок и личностных характеристик обучающихся.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Cambria" w:hAnsi="Times New Roman" w:cs="Times New Roman"/>
          <w:sz w:val="28"/>
          <w:szCs w:val="28"/>
          <w:lang w:eastAsia="ar-SA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1"/>
        <w:gridCol w:w="4866"/>
        <w:gridCol w:w="4833"/>
      </w:tblGrid>
      <w:tr w:rsidR="00E34148" w:rsidRPr="00E040D1" w:rsidTr="00E34148">
        <w:tc>
          <w:tcPr>
            <w:tcW w:w="5080" w:type="dxa"/>
          </w:tcPr>
          <w:p w:rsidR="00E34148" w:rsidRPr="00E040D1" w:rsidRDefault="00E34148" w:rsidP="00E34148">
            <w:pPr>
              <w:suppressAutoHyphens/>
              <w:jc w:val="center"/>
              <w:rPr>
                <w:rFonts w:eastAsia="Cambria"/>
                <w:b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b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center"/>
              <w:rPr>
                <w:rFonts w:eastAsia="Cambria"/>
                <w:b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b/>
                <w:sz w:val="28"/>
                <w:szCs w:val="28"/>
                <w:lang w:eastAsia="ar-SA"/>
              </w:rPr>
              <w:t>Методика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center"/>
              <w:rPr>
                <w:rFonts w:eastAsia="Cambria"/>
                <w:b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b/>
                <w:sz w:val="28"/>
                <w:szCs w:val="28"/>
                <w:lang w:eastAsia="ar-SA"/>
              </w:rPr>
              <w:t>Ответственный за проведение</w:t>
            </w:r>
          </w:p>
        </w:tc>
      </w:tr>
      <w:tr w:rsidR="00E34148" w:rsidRPr="00E040D1" w:rsidTr="00E34148">
        <w:tc>
          <w:tcPr>
            <w:tcW w:w="5080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Ценностно-смысловые ориентации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«Личностный рост»,  опросник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E34148" w:rsidRPr="00E040D1" w:rsidTr="00E34148">
        <w:tc>
          <w:tcPr>
            <w:tcW w:w="5080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 xml:space="preserve">Самооценка 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Изучение общей самооценки с помощью процедуры тестирования (опросник Г.Н. Казанцевой)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E34148" w:rsidRPr="00E040D1" w:rsidTr="00E34148">
        <w:tc>
          <w:tcPr>
            <w:tcW w:w="5080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Учебная мотивация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Методика диагностики мотивации  учения и эмоционального отношения к учению в средней школе, тест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 xml:space="preserve">Психолог </w:t>
            </w:r>
          </w:p>
        </w:tc>
      </w:tr>
      <w:tr w:rsidR="00E34148" w:rsidRPr="00E040D1" w:rsidTr="00E34148">
        <w:tc>
          <w:tcPr>
            <w:tcW w:w="5080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Сформированность коммуникативных навыков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«Коммуникативные и организаторские склонности (КОС)», тест В.В. Синявского, В.В. Федорошина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Психолог</w:t>
            </w:r>
          </w:p>
        </w:tc>
      </w:tr>
      <w:tr w:rsidR="00E34148" w:rsidRPr="00E040D1" w:rsidTr="00E34148">
        <w:tc>
          <w:tcPr>
            <w:tcW w:w="5080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Профессиональные предпочтения и мотивация выбора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>«Карта интересов», тест</w:t>
            </w:r>
          </w:p>
        </w:tc>
        <w:tc>
          <w:tcPr>
            <w:tcW w:w="5081" w:type="dxa"/>
          </w:tcPr>
          <w:p w:rsidR="00E34148" w:rsidRPr="00E040D1" w:rsidRDefault="00E34148" w:rsidP="00E34148">
            <w:pPr>
              <w:suppressAutoHyphens/>
              <w:jc w:val="both"/>
              <w:rPr>
                <w:rFonts w:eastAsia="Cambria"/>
                <w:sz w:val="28"/>
                <w:szCs w:val="28"/>
                <w:lang w:eastAsia="ar-SA"/>
              </w:rPr>
            </w:pPr>
            <w:r w:rsidRPr="00E040D1">
              <w:rPr>
                <w:rFonts w:eastAsia="Cambria"/>
                <w:sz w:val="28"/>
                <w:szCs w:val="28"/>
                <w:lang w:eastAsia="ar-SA"/>
              </w:rPr>
              <w:t xml:space="preserve">Психолог </w:t>
            </w:r>
          </w:p>
        </w:tc>
      </w:tr>
    </w:tbl>
    <w:p w:rsidR="00E34148" w:rsidRPr="00E040D1" w:rsidRDefault="00E34148" w:rsidP="00E341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148" w:rsidRPr="00E040D1" w:rsidRDefault="00E34148" w:rsidP="00E341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Основной целью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Критериями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эффективности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воспитательной и развивающей программы является </w:t>
      </w: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динамика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показателей воспитания и социализации обучающихся: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E34148" w:rsidRPr="00E040D1" w:rsidRDefault="00E34148" w:rsidP="00E3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E34148" w:rsidRDefault="00E34148"/>
    <w:p w:rsidR="00D54D33" w:rsidRDefault="00D54D33">
      <w:pPr>
        <w:rPr>
          <w:sz w:val="56"/>
          <w:szCs w:val="56"/>
        </w:rPr>
      </w:pPr>
    </w:p>
    <w:p w:rsidR="00D54D33" w:rsidRPr="00D54D33" w:rsidRDefault="00D54D33">
      <w:pPr>
        <w:rPr>
          <w:sz w:val="56"/>
          <w:szCs w:val="56"/>
        </w:rPr>
      </w:pPr>
    </w:p>
    <w:sectPr w:rsidR="00D54D33" w:rsidRPr="00D54D33" w:rsidSect="00E040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E7" w:rsidRDefault="00483FE7" w:rsidP="00E040D1">
      <w:pPr>
        <w:spacing w:after="0" w:line="240" w:lineRule="auto"/>
      </w:pPr>
      <w:r>
        <w:separator/>
      </w:r>
    </w:p>
  </w:endnote>
  <w:endnote w:type="continuationSeparator" w:id="0">
    <w:p w:rsidR="00483FE7" w:rsidRDefault="00483FE7" w:rsidP="00E0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E7" w:rsidRDefault="00483FE7" w:rsidP="00E040D1">
      <w:pPr>
        <w:spacing w:after="0" w:line="240" w:lineRule="auto"/>
      </w:pPr>
      <w:r>
        <w:separator/>
      </w:r>
    </w:p>
  </w:footnote>
  <w:footnote w:type="continuationSeparator" w:id="0">
    <w:p w:rsidR="00483FE7" w:rsidRDefault="00483FE7" w:rsidP="00E040D1">
      <w:pPr>
        <w:spacing w:after="0" w:line="240" w:lineRule="auto"/>
      </w:pPr>
      <w:r>
        <w:continuationSeparator/>
      </w:r>
    </w:p>
  </w:footnote>
  <w:footnote w:id="1">
    <w:p w:rsidR="00E34148" w:rsidRPr="00F2638C" w:rsidRDefault="00E34148" w:rsidP="00E34148">
      <w:pPr>
        <w:pStyle w:val="a3"/>
      </w:pPr>
      <w:r>
        <w:rPr>
          <w:rStyle w:val="a5"/>
        </w:rPr>
        <w:footnoteRef/>
      </w:r>
      <w:r w:rsidRPr="00F2638C">
        <w:t xml:space="preserve"> Доклад «Навыки будущего». </w:t>
      </w:r>
      <w:hyperlink r:id="rId1" w:history="1">
        <w:r w:rsidRPr="00970B66">
          <w:rPr>
            <w:rStyle w:val="a6"/>
          </w:rPr>
          <w:t>https</w:t>
        </w:r>
        <w:r w:rsidRPr="00F2638C">
          <w:rPr>
            <w:rStyle w:val="a6"/>
          </w:rPr>
          <w:t>://</w:t>
        </w:r>
        <w:r w:rsidRPr="00970B66">
          <w:rPr>
            <w:rStyle w:val="a6"/>
          </w:rPr>
          <w:t>futuref</w:t>
        </w:r>
        <w:r w:rsidRPr="00F2638C">
          <w:rPr>
            <w:rStyle w:val="a6"/>
          </w:rPr>
          <w:t>.</w:t>
        </w:r>
        <w:r w:rsidRPr="00970B66">
          <w:rPr>
            <w:rStyle w:val="a6"/>
          </w:rPr>
          <w:t>org</w:t>
        </w:r>
        <w:r w:rsidRPr="00F2638C">
          <w:rPr>
            <w:rStyle w:val="a6"/>
          </w:rPr>
          <w:t>/</w:t>
        </w:r>
        <w:r w:rsidRPr="00970B66">
          <w:rPr>
            <w:rStyle w:val="a6"/>
          </w:rPr>
          <w:t>futureskills</w:t>
        </w:r>
        <w:r w:rsidRPr="00F2638C">
          <w:rPr>
            <w:rStyle w:val="a6"/>
          </w:rPr>
          <w:t>_</w:t>
        </w:r>
        <w:r w:rsidRPr="00970B66">
          <w:rPr>
            <w:rStyle w:val="a6"/>
          </w:rPr>
          <w:t>ru</w:t>
        </w:r>
      </w:hyperlink>
    </w:p>
    <w:p w:rsidR="00E34148" w:rsidRPr="00F2638C" w:rsidRDefault="00E34148" w:rsidP="00E34148">
      <w:pPr>
        <w:pStyle w:val="a3"/>
      </w:pPr>
    </w:p>
  </w:footnote>
  <w:footnote w:id="2">
    <w:p w:rsidR="00E34148" w:rsidRPr="009D6C6B" w:rsidRDefault="00E34148" w:rsidP="00E34148">
      <w:pPr>
        <w:pStyle w:val="a3"/>
      </w:pPr>
      <w:r>
        <w:rPr>
          <w:rStyle w:val="a5"/>
        </w:rPr>
        <w:footnoteRef/>
      </w:r>
      <w:r w:rsidRPr="009D6C6B">
        <w:t xml:space="preserve"> </w:t>
      </w:r>
      <w:hyperlink r:id="rId2" w:history="1">
        <w:r w:rsidRPr="00391DFA">
          <w:rPr>
            <w:rStyle w:val="a6"/>
          </w:rPr>
          <w:t>http</w:t>
        </w:r>
        <w:r w:rsidRPr="009D6C6B">
          <w:rPr>
            <w:rStyle w:val="a6"/>
          </w:rPr>
          <w:t>://</w:t>
        </w:r>
        <w:r w:rsidRPr="00391DFA">
          <w:rPr>
            <w:rStyle w:val="a6"/>
          </w:rPr>
          <w:t>xn</w:t>
        </w:r>
        <w:r w:rsidRPr="009D6C6B">
          <w:rPr>
            <w:rStyle w:val="a6"/>
          </w:rPr>
          <w:t>--213-5</w:t>
        </w:r>
        <w:r w:rsidRPr="00391DFA">
          <w:rPr>
            <w:rStyle w:val="a6"/>
          </w:rPr>
          <w:t>cd</w:t>
        </w:r>
        <w:r w:rsidRPr="009D6C6B">
          <w:rPr>
            <w:rStyle w:val="a6"/>
          </w:rPr>
          <w:t>3</w:t>
        </w:r>
        <w:r w:rsidRPr="00391DFA">
          <w:rPr>
            <w:rStyle w:val="a6"/>
          </w:rPr>
          <w:t>cgu</w:t>
        </w:r>
        <w:r w:rsidRPr="009D6C6B">
          <w:rPr>
            <w:rStyle w:val="a6"/>
          </w:rPr>
          <w:t>2</w:t>
        </w:r>
        <w:r w:rsidRPr="00391DFA">
          <w:rPr>
            <w:rStyle w:val="a6"/>
          </w:rPr>
          <w:t>f</w:t>
        </w:r>
        <w:r w:rsidRPr="009D6C6B">
          <w:rPr>
            <w:rStyle w:val="a6"/>
          </w:rPr>
          <w:t>.</w:t>
        </w:r>
        <w:r w:rsidRPr="00391DFA">
          <w:rPr>
            <w:rStyle w:val="a6"/>
          </w:rPr>
          <w:t>xn</w:t>
        </w:r>
        <w:r w:rsidRPr="009D6C6B">
          <w:rPr>
            <w:rStyle w:val="a6"/>
          </w:rPr>
          <w:t>--</w:t>
        </w:r>
        <w:r w:rsidRPr="00391DFA">
          <w:rPr>
            <w:rStyle w:val="a6"/>
          </w:rPr>
          <w:t>p</w:t>
        </w:r>
        <w:r w:rsidRPr="009D6C6B">
          <w:rPr>
            <w:rStyle w:val="a6"/>
          </w:rPr>
          <w:t>1</w:t>
        </w:r>
        <w:r w:rsidRPr="00391DFA">
          <w:rPr>
            <w:rStyle w:val="a6"/>
          </w:rPr>
          <w:t>ai</w:t>
        </w:r>
        <w:r w:rsidRPr="009D6C6B">
          <w:rPr>
            <w:rStyle w:val="a6"/>
          </w:rPr>
          <w:t>/</w:t>
        </w:r>
        <w:r w:rsidRPr="00391DFA">
          <w:rPr>
            <w:rStyle w:val="a6"/>
          </w:rPr>
          <w:t>ru</w:t>
        </w:r>
        <w:r w:rsidRPr="009D6C6B">
          <w:rPr>
            <w:rStyle w:val="a6"/>
          </w:rPr>
          <w:t>/</w:t>
        </w:r>
        <w:r w:rsidRPr="00391DFA">
          <w:rPr>
            <w:rStyle w:val="a6"/>
          </w:rPr>
          <w:t>rdsh</w:t>
        </w:r>
        <w:r w:rsidRPr="009D6C6B">
          <w:rPr>
            <w:rStyle w:val="a6"/>
          </w:rPr>
          <w:t>-</w:t>
        </w:r>
        <w:r w:rsidRPr="00391DFA">
          <w:rPr>
            <w:rStyle w:val="a6"/>
          </w:rPr>
          <w:t>rossijskoe</w:t>
        </w:r>
        <w:r w:rsidRPr="009D6C6B">
          <w:rPr>
            <w:rStyle w:val="a6"/>
          </w:rPr>
          <w:t>-</w:t>
        </w:r>
        <w:r w:rsidRPr="00391DFA">
          <w:rPr>
            <w:rStyle w:val="a6"/>
          </w:rPr>
          <w:t>dvizhenie</w:t>
        </w:r>
        <w:r w:rsidRPr="009D6C6B">
          <w:rPr>
            <w:rStyle w:val="a6"/>
          </w:rPr>
          <w:t>-</w:t>
        </w:r>
        <w:r w:rsidRPr="00391DFA">
          <w:rPr>
            <w:rStyle w:val="a6"/>
          </w:rPr>
          <w:t>shkolnikov</w:t>
        </w:r>
      </w:hyperlink>
      <w:r w:rsidRPr="009D6C6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36119C0"/>
    <w:multiLevelType w:val="hybridMultilevel"/>
    <w:tmpl w:val="0BCE3A94"/>
    <w:lvl w:ilvl="0" w:tplc="12EE8CE8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BB1C6F"/>
    <w:multiLevelType w:val="hybridMultilevel"/>
    <w:tmpl w:val="0448B1A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59B"/>
    <w:multiLevelType w:val="hybridMultilevel"/>
    <w:tmpl w:val="0D6C38B0"/>
    <w:lvl w:ilvl="0" w:tplc="4740EFEC">
      <w:start w:val="1"/>
      <w:numFmt w:val="bullet"/>
      <w:lvlText w:val="–"/>
      <w:lvlJc w:val="left"/>
      <w:pPr>
        <w:tabs>
          <w:tab w:val="num" w:pos="1729"/>
        </w:tabs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0753483"/>
    <w:multiLevelType w:val="hybridMultilevel"/>
    <w:tmpl w:val="9626A8C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A51"/>
    <w:multiLevelType w:val="multilevel"/>
    <w:tmpl w:val="746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2299A"/>
    <w:multiLevelType w:val="hybridMultilevel"/>
    <w:tmpl w:val="6E46FE00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D1"/>
    <w:rsid w:val="0016415E"/>
    <w:rsid w:val="002C6848"/>
    <w:rsid w:val="00483FE7"/>
    <w:rsid w:val="004F26A8"/>
    <w:rsid w:val="0082367A"/>
    <w:rsid w:val="008714FC"/>
    <w:rsid w:val="008A0591"/>
    <w:rsid w:val="008C232F"/>
    <w:rsid w:val="00D54D33"/>
    <w:rsid w:val="00E040D1"/>
    <w:rsid w:val="00E34148"/>
    <w:rsid w:val="00F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C1CA-0FCE-453E-9378-75DFF571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40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40D1"/>
    <w:rPr>
      <w:sz w:val="20"/>
      <w:szCs w:val="20"/>
    </w:rPr>
  </w:style>
  <w:style w:type="character" w:styleId="a5">
    <w:name w:val="footnote reference"/>
    <w:basedOn w:val="a0"/>
    <w:rsid w:val="00E040D1"/>
  </w:style>
  <w:style w:type="character" w:styleId="a6">
    <w:name w:val="Hyperlink"/>
    <w:uiPriority w:val="99"/>
    <w:rsid w:val="00E040D1"/>
    <w:rPr>
      <w:color w:val="0000FF"/>
      <w:u w:val="single"/>
    </w:rPr>
  </w:style>
  <w:style w:type="table" w:styleId="a7">
    <w:name w:val="Table Grid"/>
    <w:basedOn w:val="a1"/>
    <w:uiPriority w:val="59"/>
    <w:rsid w:val="00E0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148"/>
    <w:rPr>
      <w:rFonts w:ascii="Segoe UI" w:hAnsi="Segoe UI" w:cs="Segoe UI"/>
      <w:sz w:val="18"/>
      <w:szCs w:val="18"/>
    </w:rPr>
  </w:style>
  <w:style w:type="paragraph" w:styleId="aa">
    <w:name w:val="Subtitle"/>
    <w:basedOn w:val="a"/>
    <w:link w:val="ab"/>
    <w:qFormat/>
    <w:rsid w:val="00E34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E341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D54D33"/>
    <w:pPr>
      <w:spacing w:after="0" w:line="240" w:lineRule="auto"/>
    </w:pPr>
  </w:style>
  <w:style w:type="paragraph" w:styleId="ad">
    <w:name w:val="Normal (Web)"/>
    <w:basedOn w:val="a"/>
    <w:uiPriority w:val="99"/>
    <w:rsid w:val="00D5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xn--213-5cd3cgu2f.xn--p1ai/ru/rdsh-rossijskoe-dvizhenie-shkolnikov" TargetMode="External"/><Relationship Id="rId1" Type="http://schemas.openxmlformats.org/officeDocument/2006/relationships/hyperlink" Target="https://futuref.org/futureskills_ru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5B1351-D330-4CBC-B810-CAFF5E7E1532}" type="doc">
      <dgm:prSet loTypeId="urn:microsoft.com/office/officeart/2008/layout/HexagonCluster" loCatId="pictur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1B18575-6EBE-432C-9AB6-3D9012B534FF}">
      <dgm:prSet phldrT="[Текст]"/>
      <dgm:spPr>
        <a:xfrm>
          <a:off x="2007659" y="533552"/>
          <a:ext cx="1148525" cy="990447"/>
        </a:xfrm>
        <a:prstGeom prst="hexagon">
          <a:avLst>
            <a:gd name="adj" fmla="val 25000"/>
            <a:gd name="vf" fmla="val 11547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"Вечные" ценности</a:t>
          </a:r>
        </a:p>
      </dgm:t>
    </dgm:pt>
    <dgm:pt modelId="{0F7D9534-2DF8-4D9A-A19A-5070ECAE772F}" type="parTrans" cxnId="{D05F9964-9809-4A37-A270-162777B507BD}">
      <dgm:prSet/>
      <dgm:spPr/>
      <dgm:t>
        <a:bodyPr/>
        <a:lstStyle/>
        <a:p>
          <a:pPr algn="ctr"/>
          <a:endParaRPr lang="ru-RU"/>
        </a:p>
      </dgm:t>
    </dgm:pt>
    <dgm:pt modelId="{DE659AD1-232A-4EA9-9189-04C4F833741B}" type="sibTrans" cxnId="{D05F9964-9809-4A37-A270-162777B507BD}">
      <dgm:prSet/>
      <dgm:spPr>
        <a:xfrm>
          <a:off x="1047330" y="85723"/>
          <a:ext cx="1148525" cy="990447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/>
        </a:p>
      </dgm:t>
    </dgm:pt>
    <dgm:pt modelId="{EF1A4CB1-5164-407F-BE88-BB920A53A3F1}">
      <dgm:prSet phldrT="[Текст]"/>
      <dgm:spPr>
        <a:xfrm>
          <a:off x="2968390" y="0"/>
          <a:ext cx="1148525" cy="990447"/>
        </a:xfrm>
        <a:prstGeom prst="hexagon">
          <a:avLst>
            <a:gd name="adj" fmla="val 25000"/>
            <a:gd name="vf" fmla="val 115470"/>
          </a:avLst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Компетенции</a:t>
          </a:r>
        </a:p>
        <a:p>
          <a:pPr algn="ctr"/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"Навыки 21 века"</a:t>
          </a:r>
        </a:p>
      </dgm:t>
    </dgm:pt>
    <dgm:pt modelId="{E7C59708-CF30-47E3-8084-0B039FFB385A}" type="parTrans" cxnId="{5C2B5079-820D-4784-8BCF-BF27AAF1A02F}">
      <dgm:prSet/>
      <dgm:spPr/>
      <dgm:t>
        <a:bodyPr/>
        <a:lstStyle/>
        <a:p>
          <a:pPr algn="ctr"/>
          <a:endParaRPr lang="ru-RU"/>
        </a:p>
      </dgm:t>
    </dgm:pt>
    <dgm:pt modelId="{C52CD7C8-A760-4836-BDF4-D9BDD7333F71}" type="sibTrans" cxnId="{5C2B5079-820D-4784-8BCF-BF27AAF1A02F}">
      <dgm:prSet/>
      <dgm:spPr>
        <a:xfrm>
          <a:off x="3928718" y="533552"/>
          <a:ext cx="1148525" cy="990447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3000" r="-73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/>
        </a:p>
      </dgm:t>
    </dgm:pt>
    <dgm:pt modelId="{80BD1250-9FE9-439C-B32C-8D942F089047}" type="pres">
      <dgm:prSet presAssocID="{525B1351-D330-4CBC-B810-CAFF5E7E1532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ru-RU"/>
        </a:p>
      </dgm:t>
    </dgm:pt>
    <dgm:pt modelId="{5B0DEC16-8042-429D-B484-C84D94FC9DF9}" type="pres">
      <dgm:prSet presAssocID="{21B18575-6EBE-432C-9AB6-3D9012B534FF}" presName="text1" presStyleCnt="0"/>
      <dgm:spPr/>
    </dgm:pt>
    <dgm:pt modelId="{2C73574B-D3D8-43F0-BE15-C2904F1A7853}" type="pres">
      <dgm:prSet presAssocID="{21B18575-6EBE-432C-9AB6-3D9012B534FF}" presName="textRepeatNode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13B045-8542-4A2E-BC2E-5AD7A288297B}" type="pres">
      <dgm:prSet presAssocID="{21B18575-6EBE-432C-9AB6-3D9012B534FF}" presName="textaccent1" presStyleCnt="0"/>
      <dgm:spPr/>
    </dgm:pt>
    <dgm:pt modelId="{75B1F6D2-78FE-446A-836A-82362AF63477}" type="pres">
      <dgm:prSet presAssocID="{21B18575-6EBE-432C-9AB6-3D9012B534FF}" presName="accentRepeatNode" presStyleLbl="solidAlignAcc1" presStyleIdx="0" presStyleCnt="4"/>
      <dgm:spPr>
        <a:xfrm>
          <a:off x="2043525" y="970940"/>
          <a:ext cx="134196" cy="115824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/>
        </a:p>
      </dgm:t>
    </dgm:pt>
    <dgm:pt modelId="{3562248B-19AF-4954-B67F-D085D49E439A}" type="pres">
      <dgm:prSet presAssocID="{DE659AD1-232A-4EA9-9189-04C4F833741B}" presName="image1" presStyleCnt="0"/>
      <dgm:spPr/>
    </dgm:pt>
    <dgm:pt modelId="{B3F10034-8F5F-41C9-A6FF-B8ECD96600E5}" type="pres">
      <dgm:prSet presAssocID="{DE659AD1-232A-4EA9-9189-04C4F833741B}" presName="imageRepeatNode" presStyleLbl="alignAcc1" presStyleIdx="0" presStyleCnt="2" custLinFactNeighborY="8655"/>
      <dgm:spPr/>
      <dgm:t>
        <a:bodyPr/>
        <a:lstStyle/>
        <a:p>
          <a:endParaRPr lang="ru-RU"/>
        </a:p>
      </dgm:t>
    </dgm:pt>
    <dgm:pt modelId="{7895861A-FA86-4BE8-B0CB-E8613EBA8814}" type="pres">
      <dgm:prSet presAssocID="{DE659AD1-232A-4EA9-9189-04C4F833741B}" presName="imageaccent1" presStyleCnt="0"/>
      <dgm:spPr/>
    </dgm:pt>
    <dgm:pt modelId="{10F6AF3C-E9DC-44FB-B413-DCB9E0866369}" type="pres">
      <dgm:prSet presAssocID="{DE659AD1-232A-4EA9-9189-04C4F833741B}" presName="accentRepeatNode" presStyleLbl="solidAlignAcc1" presStyleIdx="1" presStyleCnt="4"/>
      <dgm:spPr>
        <a:xfrm>
          <a:off x="1829940" y="853744"/>
          <a:ext cx="134196" cy="115824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/>
        </a:p>
      </dgm:t>
    </dgm:pt>
    <dgm:pt modelId="{8B0A4ED1-7344-40FE-BF59-8562276AC647}" type="pres">
      <dgm:prSet presAssocID="{EF1A4CB1-5164-407F-BE88-BB920A53A3F1}" presName="text2" presStyleCnt="0"/>
      <dgm:spPr/>
    </dgm:pt>
    <dgm:pt modelId="{65764015-10E4-4321-8BDE-2A169C3C097F}" type="pres">
      <dgm:prSet presAssocID="{EF1A4CB1-5164-407F-BE88-BB920A53A3F1}" presName="textRepeatNode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0B42BB-8479-4EC7-A8AD-359F16E6B048}" type="pres">
      <dgm:prSet presAssocID="{EF1A4CB1-5164-407F-BE88-BB920A53A3F1}" presName="textaccent2" presStyleCnt="0"/>
      <dgm:spPr/>
    </dgm:pt>
    <dgm:pt modelId="{71A0C17E-94C6-4981-B847-4B88C39D3D29}" type="pres">
      <dgm:prSet presAssocID="{EF1A4CB1-5164-407F-BE88-BB920A53A3F1}" presName="accentRepeatNode" presStyleLbl="solidAlignAcc1" presStyleIdx="2" presStyleCnt="4"/>
      <dgm:spPr>
        <a:xfrm>
          <a:off x="3750999" y="853744"/>
          <a:ext cx="134196" cy="115824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/>
        </a:p>
      </dgm:t>
    </dgm:pt>
    <dgm:pt modelId="{183A18B6-6AA1-4C80-A561-E27449468EF8}" type="pres">
      <dgm:prSet presAssocID="{C52CD7C8-A760-4836-BDF4-D9BDD7333F71}" presName="image2" presStyleCnt="0"/>
      <dgm:spPr/>
    </dgm:pt>
    <dgm:pt modelId="{6C78CED8-42A1-4873-9AEF-6268F1D23295}" type="pres">
      <dgm:prSet presAssocID="{C52CD7C8-A760-4836-BDF4-D9BDD7333F71}" presName="imageRepeatNode" presStyleLbl="alignAcc1" presStyleIdx="1" presStyleCnt="2"/>
      <dgm:spPr/>
      <dgm:t>
        <a:bodyPr/>
        <a:lstStyle/>
        <a:p>
          <a:endParaRPr lang="ru-RU"/>
        </a:p>
      </dgm:t>
    </dgm:pt>
    <dgm:pt modelId="{548E5710-B2E1-4141-8376-4CA901D179D5}" type="pres">
      <dgm:prSet presAssocID="{C52CD7C8-A760-4836-BDF4-D9BDD7333F71}" presName="imageaccent2" presStyleCnt="0"/>
      <dgm:spPr/>
    </dgm:pt>
    <dgm:pt modelId="{545EE19A-0F95-4EC5-8FF3-22FC99523911}" type="pres">
      <dgm:prSet presAssocID="{C52CD7C8-A760-4836-BDF4-D9BDD7333F71}" presName="accentRepeatNode" presStyleLbl="solidAlignAcc1" presStyleIdx="3" presStyleCnt="4"/>
      <dgm:spPr>
        <a:xfrm>
          <a:off x="3964585" y="970940"/>
          <a:ext cx="134196" cy="115824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/>
        </a:p>
      </dgm:t>
    </dgm:pt>
  </dgm:ptLst>
  <dgm:cxnLst>
    <dgm:cxn modelId="{180D1567-FB5E-4D7E-B6AB-A7DBD6E1F353}" type="presOf" srcId="{DE659AD1-232A-4EA9-9189-04C4F833741B}" destId="{B3F10034-8F5F-41C9-A6FF-B8ECD96600E5}" srcOrd="0" destOrd="0" presId="urn:microsoft.com/office/officeart/2008/layout/HexagonCluster"/>
    <dgm:cxn modelId="{D5114593-DDED-4FF6-ABD8-44ABFF3342CA}" type="presOf" srcId="{EF1A4CB1-5164-407F-BE88-BB920A53A3F1}" destId="{65764015-10E4-4321-8BDE-2A169C3C097F}" srcOrd="0" destOrd="0" presId="urn:microsoft.com/office/officeart/2008/layout/HexagonCluster"/>
    <dgm:cxn modelId="{D05F9964-9809-4A37-A270-162777B507BD}" srcId="{525B1351-D330-4CBC-B810-CAFF5E7E1532}" destId="{21B18575-6EBE-432C-9AB6-3D9012B534FF}" srcOrd="0" destOrd="0" parTransId="{0F7D9534-2DF8-4D9A-A19A-5070ECAE772F}" sibTransId="{DE659AD1-232A-4EA9-9189-04C4F833741B}"/>
    <dgm:cxn modelId="{EF9956F3-9126-40BA-8A5C-356649EB9927}" type="presOf" srcId="{21B18575-6EBE-432C-9AB6-3D9012B534FF}" destId="{2C73574B-D3D8-43F0-BE15-C2904F1A7853}" srcOrd="0" destOrd="0" presId="urn:microsoft.com/office/officeart/2008/layout/HexagonCluster"/>
    <dgm:cxn modelId="{44A8DC49-09F9-45B1-B18D-83A608948DC0}" type="presOf" srcId="{525B1351-D330-4CBC-B810-CAFF5E7E1532}" destId="{80BD1250-9FE9-439C-B32C-8D942F089047}" srcOrd="0" destOrd="0" presId="urn:microsoft.com/office/officeart/2008/layout/HexagonCluster"/>
    <dgm:cxn modelId="{964B2CCB-A713-4B11-83AC-3B4A3011C348}" type="presOf" srcId="{C52CD7C8-A760-4836-BDF4-D9BDD7333F71}" destId="{6C78CED8-42A1-4873-9AEF-6268F1D23295}" srcOrd="0" destOrd="0" presId="urn:microsoft.com/office/officeart/2008/layout/HexagonCluster"/>
    <dgm:cxn modelId="{5C2B5079-820D-4784-8BCF-BF27AAF1A02F}" srcId="{525B1351-D330-4CBC-B810-CAFF5E7E1532}" destId="{EF1A4CB1-5164-407F-BE88-BB920A53A3F1}" srcOrd="1" destOrd="0" parTransId="{E7C59708-CF30-47E3-8084-0B039FFB385A}" sibTransId="{C52CD7C8-A760-4836-BDF4-D9BDD7333F71}"/>
    <dgm:cxn modelId="{A5B97BD9-FFFD-475B-B3C6-D8691BABCD34}" type="presParOf" srcId="{80BD1250-9FE9-439C-B32C-8D942F089047}" destId="{5B0DEC16-8042-429D-B484-C84D94FC9DF9}" srcOrd="0" destOrd="0" presId="urn:microsoft.com/office/officeart/2008/layout/HexagonCluster"/>
    <dgm:cxn modelId="{3B8EE5D7-2580-4969-9CBE-959551543A4A}" type="presParOf" srcId="{5B0DEC16-8042-429D-B484-C84D94FC9DF9}" destId="{2C73574B-D3D8-43F0-BE15-C2904F1A7853}" srcOrd="0" destOrd="0" presId="urn:microsoft.com/office/officeart/2008/layout/HexagonCluster"/>
    <dgm:cxn modelId="{44845A63-596B-4C5D-88EC-4D80CFA69874}" type="presParOf" srcId="{80BD1250-9FE9-439C-B32C-8D942F089047}" destId="{1613B045-8542-4A2E-BC2E-5AD7A288297B}" srcOrd="1" destOrd="0" presId="urn:microsoft.com/office/officeart/2008/layout/HexagonCluster"/>
    <dgm:cxn modelId="{AFF9450E-EC3A-40FA-B79B-F7BEBC6262B4}" type="presParOf" srcId="{1613B045-8542-4A2E-BC2E-5AD7A288297B}" destId="{75B1F6D2-78FE-446A-836A-82362AF63477}" srcOrd="0" destOrd="0" presId="urn:microsoft.com/office/officeart/2008/layout/HexagonCluster"/>
    <dgm:cxn modelId="{1B44D68B-7137-4C0A-9660-665427E7A4D7}" type="presParOf" srcId="{80BD1250-9FE9-439C-B32C-8D942F089047}" destId="{3562248B-19AF-4954-B67F-D085D49E439A}" srcOrd="2" destOrd="0" presId="urn:microsoft.com/office/officeart/2008/layout/HexagonCluster"/>
    <dgm:cxn modelId="{D5091A90-FDCE-45B0-9851-74DA97CB6F4A}" type="presParOf" srcId="{3562248B-19AF-4954-B67F-D085D49E439A}" destId="{B3F10034-8F5F-41C9-A6FF-B8ECD96600E5}" srcOrd="0" destOrd="0" presId="urn:microsoft.com/office/officeart/2008/layout/HexagonCluster"/>
    <dgm:cxn modelId="{A45BE9DF-5AFE-4BF5-B8DE-DD94E5F93BE2}" type="presParOf" srcId="{80BD1250-9FE9-439C-B32C-8D942F089047}" destId="{7895861A-FA86-4BE8-B0CB-E8613EBA8814}" srcOrd="3" destOrd="0" presId="urn:microsoft.com/office/officeart/2008/layout/HexagonCluster"/>
    <dgm:cxn modelId="{EC34D9BD-3362-45D3-8B6D-39E4ACF6A4C4}" type="presParOf" srcId="{7895861A-FA86-4BE8-B0CB-E8613EBA8814}" destId="{10F6AF3C-E9DC-44FB-B413-DCB9E0866369}" srcOrd="0" destOrd="0" presId="urn:microsoft.com/office/officeart/2008/layout/HexagonCluster"/>
    <dgm:cxn modelId="{569591E2-CA27-4D44-BAA3-E2B7491FEC12}" type="presParOf" srcId="{80BD1250-9FE9-439C-B32C-8D942F089047}" destId="{8B0A4ED1-7344-40FE-BF59-8562276AC647}" srcOrd="4" destOrd="0" presId="urn:microsoft.com/office/officeart/2008/layout/HexagonCluster"/>
    <dgm:cxn modelId="{4756F7D4-77FD-4C33-8034-809306D92941}" type="presParOf" srcId="{8B0A4ED1-7344-40FE-BF59-8562276AC647}" destId="{65764015-10E4-4321-8BDE-2A169C3C097F}" srcOrd="0" destOrd="0" presId="urn:microsoft.com/office/officeart/2008/layout/HexagonCluster"/>
    <dgm:cxn modelId="{C9EC997A-E8DA-49A6-85B8-FB91FFF8CCFA}" type="presParOf" srcId="{80BD1250-9FE9-439C-B32C-8D942F089047}" destId="{3F0B42BB-8479-4EC7-A8AD-359F16E6B048}" srcOrd="5" destOrd="0" presId="urn:microsoft.com/office/officeart/2008/layout/HexagonCluster"/>
    <dgm:cxn modelId="{D1B35BA0-417A-4BB2-8A03-0335CEA46FA2}" type="presParOf" srcId="{3F0B42BB-8479-4EC7-A8AD-359F16E6B048}" destId="{71A0C17E-94C6-4981-B847-4B88C39D3D29}" srcOrd="0" destOrd="0" presId="urn:microsoft.com/office/officeart/2008/layout/HexagonCluster"/>
    <dgm:cxn modelId="{323A590B-2CD3-4B6A-B2A0-C8A4480A69B4}" type="presParOf" srcId="{80BD1250-9FE9-439C-B32C-8D942F089047}" destId="{183A18B6-6AA1-4C80-A561-E27449468EF8}" srcOrd="6" destOrd="0" presId="urn:microsoft.com/office/officeart/2008/layout/HexagonCluster"/>
    <dgm:cxn modelId="{F9F1102C-4CE6-471B-A023-22DD7F2AA359}" type="presParOf" srcId="{183A18B6-6AA1-4C80-A561-E27449468EF8}" destId="{6C78CED8-42A1-4873-9AEF-6268F1D23295}" srcOrd="0" destOrd="0" presId="urn:microsoft.com/office/officeart/2008/layout/HexagonCluster"/>
    <dgm:cxn modelId="{D7BD8E2F-A6A0-451D-BF55-3C075307793B}" type="presParOf" srcId="{80BD1250-9FE9-439C-B32C-8D942F089047}" destId="{548E5710-B2E1-4141-8376-4CA901D179D5}" srcOrd="7" destOrd="0" presId="urn:microsoft.com/office/officeart/2008/layout/HexagonCluster"/>
    <dgm:cxn modelId="{9F2BDFDA-8A34-462F-9AA5-6EEB968F147E}" type="presParOf" srcId="{548E5710-B2E1-4141-8376-4CA901D179D5}" destId="{545EE19A-0F95-4EC5-8FF3-22FC99523911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73574B-D3D8-43F0-BE15-C2904F1A7853}">
      <dsp:nvSpPr>
        <dsp:cNvPr id="0" name=""/>
        <dsp:cNvSpPr/>
      </dsp:nvSpPr>
      <dsp:spPr>
        <a:xfrm>
          <a:off x="2007659" y="533552"/>
          <a:ext cx="1148525" cy="990447"/>
        </a:xfrm>
        <a:prstGeom prst="hexagon">
          <a:avLst>
            <a:gd name="adj" fmla="val 25000"/>
            <a:gd name="vf" fmla="val 11547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"Вечные" ценности</a:t>
          </a:r>
        </a:p>
      </dsp:txBody>
      <dsp:txXfrm>
        <a:off x="2185907" y="687266"/>
        <a:ext cx="792029" cy="683019"/>
      </dsp:txXfrm>
    </dsp:sp>
    <dsp:sp modelId="{75B1F6D2-78FE-446A-836A-82362AF63477}">
      <dsp:nvSpPr>
        <dsp:cNvPr id="0" name=""/>
        <dsp:cNvSpPr/>
      </dsp:nvSpPr>
      <dsp:spPr>
        <a:xfrm>
          <a:off x="2043525" y="970940"/>
          <a:ext cx="134196" cy="115824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F10034-8F5F-41C9-A6FF-B8ECD96600E5}">
      <dsp:nvSpPr>
        <dsp:cNvPr id="0" name=""/>
        <dsp:cNvSpPr/>
      </dsp:nvSpPr>
      <dsp:spPr>
        <a:xfrm>
          <a:off x="1047330" y="85723"/>
          <a:ext cx="1148525" cy="990447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F6AF3C-E9DC-44FB-B413-DCB9E0866369}">
      <dsp:nvSpPr>
        <dsp:cNvPr id="0" name=""/>
        <dsp:cNvSpPr/>
      </dsp:nvSpPr>
      <dsp:spPr>
        <a:xfrm>
          <a:off x="1829940" y="853744"/>
          <a:ext cx="134196" cy="115824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764015-10E4-4321-8BDE-2A169C3C097F}">
      <dsp:nvSpPr>
        <dsp:cNvPr id="0" name=""/>
        <dsp:cNvSpPr/>
      </dsp:nvSpPr>
      <dsp:spPr>
        <a:xfrm>
          <a:off x="2968390" y="0"/>
          <a:ext cx="1148525" cy="990447"/>
        </a:xfrm>
        <a:prstGeom prst="hexagon">
          <a:avLst>
            <a:gd name="adj" fmla="val 25000"/>
            <a:gd name="vf" fmla="val 115470"/>
          </a:avLst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Компетенции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"Навыки 21 века"</a:t>
          </a:r>
        </a:p>
      </dsp:txBody>
      <dsp:txXfrm>
        <a:off x="3146638" y="153714"/>
        <a:ext cx="792029" cy="683019"/>
      </dsp:txXfrm>
    </dsp:sp>
    <dsp:sp modelId="{71A0C17E-94C6-4981-B847-4B88C39D3D29}">
      <dsp:nvSpPr>
        <dsp:cNvPr id="0" name=""/>
        <dsp:cNvSpPr/>
      </dsp:nvSpPr>
      <dsp:spPr>
        <a:xfrm>
          <a:off x="3750999" y="853744"/>
          <a:ext cx="134196" cy="115824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78CED8-42A1-4873-9AEF-6268F1D23295}">
      <dsp:nvSpPr>
        <dsp:cNvPr id="0" name=""/>
        <dsp:cNvSpPr/>
      </dsp:nvSpPr>
      <dsp:spPr>
        <a:xfrm>
          <a:off x="3928718" y="533552"/>
          <a:ext cx="1148525" cy="990447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3000" r="-73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5EE19A-0F95-4EC5-8FF3-22FC99523911}">
      <dsp:nvSpPr>
        <dsp:cNvPr id="0" name=""/>
        <dsp:cNvSpPr/>
      </dsp:nvSpPr>
      <dsp:spPr>
        <a:xfrm>
          <a:off x="3964585" y="970940"/>
          <a:ext cx="134196" cy="115824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C1D5-85B2-41CE-A040-8C6B23FB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Безукладникова</cp:lastModifiedBy>
  <cp:revision>3</cp:revision>
  <cp:lastPrinted>2019-12-11T05:22:00Z</cp:lastPrinted>
  <dcterms:created xsi:type="dcterms:W3CDTF">2019-12-12T14:52:00Z</dcterms:created>
  <dcterms:modified xsi:type="dcterms:W3CDTF">2019-12-12T14:52:00Z</dcterms:modified>
</cp:coreProperties>
</file>